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DD" w:rsidRPr="001D61DD" w:rsidRDefault="001D61DD" w:rsidP="001D61DD">
      <w:pPr>
        <w:spacing w:after="0" w:line="240" w:lineRule="auto"/>
        <w:rPr>
          <w:rFonts w:ascii="Times New Roman" w:eastAsia="Times New Roman" w:hAnsi="Times New Roman" w:cs="Times New Roman"/>
          <w:sz w:val="24"/>
          <w:szCs w:val="24"/>
          <w:lang w:val="en-US" w:eastAsia="fr-FR"/>
        </w:rPr>
      </w:pPr>
      <w:r w:rsidRPr="001D61DD">
        <w:rPr>
          <w:rFonts w:ascii="Arial" w:eastAsia="Times New Roman" w:hAnsi="Arial" w:cs="Arial"/>
          <w:color w:val="000000"/>
          <w:sz w:val="20"/>
          <w:szCs w:val="20"/>
          <w:shd w:val="clear" w:color="auto" w:fill="FFFFFF"/>
          <w:lang w:val="en-US" w:eastAsia="fr-FR"/>
        </w:rPr>
        <w:t>The ISOE – Institute for Social-Ecological Resear</w:t>
      </w:r>
      <w:bookmarkStart w:id="0" w:name="_GoBack"/>
      <w:bookmarkEnd w:id="0"/>
      <w:r w:rsidRPr="001D61DD">
        <w:rPr>
          <w:rFonts w:ascii="Arial" w:eastAsia="Times New Roman" w:hAnsi="Arial" w:cs="Arial"/>
          <w:color w:val="000000"/>
          <w:sz w:val="20"/>
          <w:szCs w:val="20"/>
          <w:shd w:val="clear" w:color="auto" w:fill="FFFFFF"/>
          <w:lang w:val="en-US" w:eastAsia="fr-FR"/>
        </w:rPr>
        <w:t>ch, based in Frankfurt am Main/Germany, is a leading non-profit and non-university institute for transdisciplinary sustainability research. For over 25 years, the Institute has been developing social-ecological concepts to support sound decision-making processes by policy makers, civil society and industry. This way, ISOE contributes to sustainable development and provides the impetus for critical and sustainable science. Our clients and sponsors include national and international public institutions and corporations. </w:t>
      </w: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shd w:val="clear" w:color="auto" w:fill="FFFFFF"/>
          <w:lang w:val="en-US" w:eastAsia="fr-FR"/>
        </w:rPr>
        <w:t>The ISOE – Institute for Social-Ecological Research, </w:t>
      </w:r>
      <w:r w:rsidRPr="001D61DD">
        <w:rPr>
          <w:rFonts w:ascii="Arial" w:eastAsia="Times New Roman" w:hAnsi="Arial" w:cs="Arial"/>
          <w:b/>
          <w:bCs/>
          <w:color w:val="000000"/>
          <w:sz w:val="20"/>
          <w:szCs w:val="20"/>
          <w:bdr w:val="none" w:sz="0" w:space="0" w:color="auto" w:frame="1"/>
          <w:shd w:val="clear" w:color="auto" w:fill="FFFFFF"/>
          <w:lang w:val="en-US" w:eastAsia="fr-FR"/>
        </w:rPr>
        <w:t>Research Unit Biodiversity and People</w:t>
      </w:r>
      <w:r w:rsidRPr="001D61DD">
        <w:rPr>
          <w:rFonts w:ascii="Arial" w:eastAsia="Times New Roman" w:hAnsi="Arial" w:cs="Arial"/>
          <w:color w:val="000000"/>
          <w:sz w:val="20"/>
          <w:szCs w:val="20"/>
          <w:shd w:val="clear" w:color="auto" w:fill="FFFFFF"/>
          <w:lang w:val="en-US" w:eastAsia="fr-FR"/>
        </w:rPr>
        <w:t xml:space="preserve"> invites </w:t>
      </w:r>
      <w:proofErr w:type="spellStart"/>
      <w:r w:rsidRPr="001D61DD">
        <w:rPr>
          <w:rFonts w:ascii="Arial" w:eastAsia="Times New Roman" w:hAnsi="Arial" w:cs="Arial"/>
          <w:color w:val="000000"/>
          <w:sz w:val="20"/>
          <w:szCs w:val="20"/>
          <w:shd w:val="clear" w:color="auto" w:fill="FFFFFF"/>
          <w:lang w:val="en-US" w:eastAsia="fr-FR"/>
        </w:rPr>
        <w:t>appli</w:t>
      </w:r>
      <w:proofErr w:type="spellEnd"/>
      <w:r w:rsidRPr="001D61DD">
        <w:rPr>
          <w:rFonts w:ascii="Arial" w:eastAsia="Times New Roman" w:hAnsi="Arial" w:cs="Arial"/>
          <w:color w:val="000000"/>
          <w:sz w:val="20"/>
          <w:szCs w:val="20"/>
          <w:shd w:val="clear" w:color="auto" w:fill="FFFFFF"/>
          <w:lang w:val="en-US" w:eastAsia="fr-FR"/>
        </w:rPr>
        <w:t>-cations for</w:t>
      </w:r>
    </w:p>
    <w:p w:rsidR="001D61DD" w:rsidRPr="001D61DD" w:rsidRDefault="001D61DD" w:rsidP="001D61DD">
      <w:pPr>
        <w:shd w:val="clear" w:color="auto" w:fill="FFFFFF"/>
        <w:spacing w:before="96" w:after="96" w:line="360" w:lineRule="atLeast"/>
        <w:jc w:val="center"/>
        <w:textAlignment w:val="baseline"/>
        <w:outlineLvl w:val="0"/>
        <w:rPr>
          <w:rFonts w:ascii="Arial" w:eastAsia="Times New Roman" w:hAnsi="Arial" w:cs="Arial"/>
          <w:b/>
          <w:bCs/>
          <w:color w:val="77B72F"/>
          <w:kern w:val="36"/>
          <w:sz w:val="33"/>
          <w:szCs w:val="33"/>
          <w:lang w:val="en-US" w:eastAsia="fr-FR"/>
        </w:rPr>
      </w:pPr>
      <w:r w:rsidRPr="001D61DD">
        <w:rPr>
          <w:rFonts w:ascii="Arial" w:eastAsia="Times New Roman" w:hAnsi="Arial" w:cs="Arial"/>
          <w:b/>
          <w:bCs/>
          <w:color w:val="77B72F"/>
          <w:kern w:val="36"/>
          <w:sz w:val="33"/>
          <w:szCs w:val="33"/>
          <w:lang w:val="en-US" w:eastAsia="fr-FR"/>
        </w:rPr>
        <w:t>2 Postdoctoral Positions in</w:t>
      </w:r>
      <w:r w:rsidRPr="001D61DD">
        <w:rPr>
          <w:rFonts w:ascii="Arial" w:eastAsia="Times New Roman" w:hAnsi="Arial" w:cs="Arial"/>
          <w:b/>
          <w:bCs/>
          <w:color w:val="77B72F"/>
          <w:kern w:val="36"/>
          <w:sz w:val="33"/>
          <w:szCs w:val="33"/>
          <w:lang w:val="en-US" w:eastAsia="fr-FR"/>
        </w:rPr>
        <w:br/>
        <w:t>Social-Ecological Transdisciplinary Biodiversity Research</w:t>
      </w:r>
    </w:p>
    <w:p w:rsidR="001D61DD" w:rsidRPr="001D61DD" w:rsidRDefault="001D61DD" w:rsidP="001D61DD">
      <w:pPr>
        <w:shd w:val="clear" w:color="auto" w:fill="FFFFFF"/>
        <w:spacing w:after="0" w:line="240" w:lineRule="auto"/>
        <w:jc w:val="center"/>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(Environmental Sciences, Social Sciences, Human Geography, Political Sciences, or a related field) (100%, 3 years, Salary equivalent to a public service position in Germany – TV-H)</w:t>
      </w:r>
    </w:p>
    <w:p w:rsidR="001D61DD" w:rsidRPr="001D61DD" w:rsidRDefault="001D61DD" w:rsidP="001D61DD">
      <w:pPr>
        <w:spacing w:after="0" w:line="240" w:lineRule="auto"/>
        <w:rPr>
          <w:rFonts w:ascii="Times New Roman" w:eastAsia="Times New Roman" w:hAnsi="Times New Roman" w:cs="Times New Roman"/>
          <w:sz w:val="24"/>
          <w:szCs w:val="24"/>
          <w:lang w:val="en-US" w:eastAsia="fr-FR"/>
        </w:rPr>
      </w:pP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shd w:val="clear" w:color="auto" w:fill="FFFFFF"/>
          <w:lang w:val="en-US" w:eastAsia="fr-FR"/>
        </w:rPr>
        <w:t>The research unit addresses the interaction between biodiversity and people. This interface is conceptualized as a social-ecological system based on ecosystem services relating society to nature. The focus is on the change of ecosystem services and the corresponding effects on human population dynamics. We investigate the effects of societal changes on ecosystem services as well as society‘s perception and valuation of biodiversity. </w:t>
      </w: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shd w:val="clear" w:color="auto" w:fill="FFFFFF"/>
          <w:lang w:val="en-US" w:eastAsia="fr-FR"/>
        </w:rPr>
        <w:t>We offer an innovative, cooperative, and open working environment, encourage new ideas and independent work. Being a part of ISOE also means you will have a chance to further develop the research field of social-ecological transdisciplinary biodiversity research.</w:t>
      </w:r>
    </w:p>
    <w:p w:rsidR="001D61DD" w:rsidRPr="001D61DD" w:rsidRDefault="001D61DD" w:rsidP="001D61DD">
      <w:pPr>
        <w:shd w:val="clear" w:color="auto" w:fill="FFFFFF"/>
        <w:spacing w:before="193" w:after="0" w:line="360" w:lineRule="atLeast"/>
        <w:textAlignment w:val="baseline"/>
        <w:outlineLvl w:val="2"/>
        <w:rPr>
          <w:rFonts w:ascii="Arial" w:eastAsia="Times New Roman" w:hAnsi="Arial" w:cs="Arial"/>
          <w:b/>
          <w:bCs/>
          <w:color w:val="77B72F"/>
          <w:sz w:val="24"/>
          <w:szCs w:val="24"/>
          <w:lang w:val="en-US" w:eastAsia="fr-FR"/>
        </w:rPr>
      </w:pPr>
      <w:r w:rsidRPr="001D61DD">
        <w:rPr>
          <w:rFonts w:ascii="Arial" w:eastAsia="Times New Roman" w:hAnsi="Arial" w:cs="Arial"/>
          <w:b/>
          <w:bCs/>
          <w:color w:val="77B72F"/>
          <w:sz w:val="24"/>
          <w:szCs w:val="24"/>
          <w:lang w:val="en-US" w:eastAsia="fr-FR"/>
        </w:rPr>
        <w:t>Position: Social-ecological systems and biodiversity</w:t>
      </w:r>
    </w:p>
    <w:p w:rsidR="001D61DD" w:rsidRPr="001D61DD" w:rsidRDefault="001D61DD" w:rsidP="001D61DD">
      <w:pPr>
        <w:spacing w:after="0" w:line="240" w:lineRule="auto"/>
        <w:rPr>
          <w:rFonts w:ascii="Times New Roman" w:eastAsia="Times New Roman" w:hAnsi="Times New Roman" w:cs="Times New Roman"/>
          <w:sz w:val="24"/>
          <w:szCs w:val="24"/>
          <w:lang w:val="en-US" w:eastAsia="fr-FR"/>
        </w:rPr>
      </w:pPr>
      <w:r w:rsidRPr="001D61DD">
        <w:rPr>
          <w:rFonts w:ascii="Arial" w:eastAsia="Times New Roman" w:hAnsi="Arial" w:cs="Arial"/>
          <w:color w:val="000000"/>
          <w:sz w:val="20"/>
          <w:szCs w:val="20"/>
          <w:shd w:val="clear" w:color="auto" w:fill="FFFFFF"/>
          <w:lang w:val="en-US" w:eastAsia="fr-FR"/>
        </w:rPr>
        <w:t xml:space="preserve">This position contributes to the further development of the research unit Biodiversity and People. The candidate is expected to actively contribute to the existing close collaboration with the </w:t>
      </w:r>
      <w:proofErr w:type="spellStart"/>
      <w:r w:rsidRPr="001D61DD">
        <w:rPr>
          <w:rFonts w:ascii="Arial" w:eastAsia="Times New Roman" w:hAnsi="Arial" w:cs="Arial"/>
          <w:color w:val="000000"/>
          <w:sz w:val="20"/>
          <w:szCs w:val="20"/>
          <w:shd w:val="clear" w:color="auto" w:fill="FFFFFF"/>
          <w:lang w:val="en-US" w:eastAsia="fr-FR"/>
        </w:rPr>
        <w:t>Senckenberg</w:t>
      </w:r>
      <w:proofErr w:type="spellEnd"/>
      <w:r w:rsidRPr="001D61DD">
        <w:rPr>
          <w:rFonts w:ascii="Arial" w:eastAsia="Times New Roman" w:hAnsi="Arial" w:cs="Arial"/>
          <w:color w:val="000000"/>
          <w:sz w:val="20"/>
          <w:szCs w:val="20"/>
          <w:shd w:val="clear" w:color="auto" w:fill="FFFFFF"/>
          <w:lang w:val="en-US" w:eastAsia="fr-FR"/>
        </w:rPr>
        <w:t xml:space="preserve"> Biodiversity and Climate Research Centre (</w:t>
      </w:r>
      <w:proofErr w:type="spellStart"/>
      <w:r w:rsidRPr="001D61DD">
        <w:rPr>
          <w:rFonts w:ascii="Arial" w:eastAsia="Times New Roman" w:hAnsi="Arial" w:cs="Arial"/>
          <w:color w:val="000000"/>
          <w:sz w:val="20"/>
          <w:szCs w:val="20"/>
          <w:shd w:val="clear" w:color="auto" w:fill="FFFFFF"/>
          <w:lang w:val="en-US" w:eastAsia="fr-FR"/>
        </w:rPr>
        <w:t>SBiK</w:t>
      </w:r>
      <w:proofErr w:type="spellEnd"/>
      <w:r w:rsidRPr="001D61DD">
        <w:rPr>
          <w:rFonts w:ascii="Arial" w:eastAsia="Times New Roman" w:hAnsi="Arial" w:cs="Arial"/>
          <w:color w:val="000000"/>
          <w:sz w:val="20"/>
          <w:szCs w:val="20"/>
          <w:shd w:val="clear" w:color="auto" w:fill="FFFFFF"/>
          <w:lang w:val="en-US" w:eastAsia="fr-FR"/>
        </w:rPr>
        <w:t>-F). We seek a post-doctoral researcher whose work bridges the natural and social sciences. Knowledge of the scientific discourse on social-ecological systems and their application, as well as of the critical discourses on ecosystem services and biodiversity values is of advantage. In case of successful integration into ISOE and the project, we aim for a permanent position. German language skills are obligatory. </w:t>
      </w:r>
      <w:r w:rsidRPr="001D61DD">
        <w:rPr>
          <w:rFonts w:ascii="Arial" w:eastAsia="Times New Roman" w:hAnsi="Arial" w:cs="Arial"/>
          <w:color w:val="000000"/>
          <w:sz w:val="20"/>
          <w:szCs w:val="20"/>
          <w:lang w:val="en-US" w:eastAsia="fr-FR"/>
        </w:rPr>
        <w:br/>
      </w:r>
      <w:r w:rsidRPr="001D61DD">
        <w:rPr>
          <w:rFonts w:ascii="Arial" w:eastAsia="Times New Roman" w:hAnsi="Arial" w:cs="Arial"/>
          <w:color w:val="000000"/>
          <w:sz w:val="20"/>
          <w:szCs w:val="20"/>
          <w:lang w:val="en-US" w:eastAsia="fr-FR"/>
        </w:rPr>
        <w:br/>
      </w:r>
      <w:r w:rsidRPr="001D61DD">
        <w:rPr>
          <w:rFonts w:ascii="Arial" w:eastAsia="Times New Roman" w:hAnsi="Arial" w:cs="Arial"/>
          <w:b/>
          <w:bCs/>
          <w:color w:val="000000"/>
          <w:sz w:val="20"/>
          <w:szCs w:val="20"/>
          <w:bdr w:val="none" w:sz="0" w:space="0" w:color="auto" w:frame="1"/>
          <w:shd w:val="clear" w:color="auto" w:fill="FFFFFF"/>
          <w:lang w:val="en-US" w:eastAsia="fr-FR"/>
        </w:rPr>
        <w:t>The candidate should have experience on at least one of the following topics:</w:t>
      </w:r>
    </w:p>
    <w:p w:rsidR="001D61DD" w:rsidRPr="001D61DD" w:rsidRDefault="001D61DD" w:rsidP="001D61DD">
      <w:pPr>
        <w:numPr>
          <w:ilvl w:val="0"/>
          <w:numId w:val="1"/>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 xml:space="preserve">Biodiversity change and societal transformations (e.g. </w:t>
      </w:r>
      <w:proofErr w:type="spellStart"/>
      <w:r w:rsidRPr="001D61DD">
        <w:rPr>
          <w:rFonts w:ascii="Arial" w:eastAsia="Times New Roman" w:hAnsi="Arial" w:cs="Arial"/>
          <w:color w:val="000000"/>
          <w:sz w:val="20"/>
          <w:szCs w:val="20"/>
          <w:lang w:val="en-US" w:eastAsia="fr-FR"/>
        </w:rPr>
        <w:t>multifunctionality</w:t>
      </w:r>
      <w:proofErr w:type="spellEnd"/>
      <w:r w:rsidRPr="001D61DD">
        <w:rPr>
          <w:rFonts w:ascii="Arial" w:eastAsia="Times New Roman" w:hAnsi="Arial" w:cs="Arial"/>
          <w:color w:val="000000"/>
          <w:sz w:val="20"/>
          <w:szCs w:val="20"/>
          <w:lang w:val="en-US" w:eastAsia="fr-FR"/>
        </w:rPr>
        <w:t xml:space="preserve">, </w:t>
      </w:r>
      <w:proofErr w:type="spellStart"/>
      <w:r w:rsidRPr="001D61DD">
        <w:rPr>
          <w:rFonts w:ascii="Arial" w:eastAsia="Times New Roman" w:hAnsi="Arial" w:cs="Arial"/>
          <w:color w:val="000000"/>
          <w:sz w:val="20"/>
          <w:szCs w:val="20"/>
          <w:lang w:val="en-US" w:eastAsia="fr-FR"/>
        </w:rPr>
        <w:t>bioeconomy</w:t>
      </w:r>
      <w:proofErr w:type="spellEnd"/>
      <w:r w:rsidRPr="001D61DD">
        <w:rPr>
          <w:rFonts w:ascii="Arial" w:eastAsia="Times New Roman" w:hAnsi="Arial" w:cs="Arial"/>
          <w:color w:val="000000"/>
          <w:sz w:val="20"/>
          <w:szCs w:val="20"/>
          <w:lang w:val="en-US" w:eastAsia="fr-FR"/>
        </w:rPr>
        <w:t>, dynamics of eco-system services)</w:t>
      </w:r>
    </w:p>
    <w:p w:rsidR="001D61DD" w:rsidRPr="001D61DD" w:rsidRDefault="001D61DD" w:rsidP="001D61DD">
      <w:pPr>
        <w:numPr>
          <w:ilvl w:val="0"/>
          <w:numId w:val="1"/>
        </w:numPr>
        <w:shd w:val="clear" w:color="auto" w:fill="FFFFFF"/>
        <w:spacing w:after="0" w:line="360" w:lineRule="atLeast"/>
        <w:ind w:left="240"/>
        <w:textAlignment w:val="baseline"/>
        <w:rPr>
          <w:rFonts w:ascii="Arial" w:eastAsia="Times New Roman" w:hAnsi="Arial" w:cs="Arial"/>
          <w:color w:val="000000"/>
          <w:sz w:val="20"/>
          <w:szCs w:val="20"/>
          <w:lang w:eastAsia="fr-FR"/>
        </w:rPr>
      </w:pPr>
      <w:proofErr w:type="spellStart"/>
      <w:r w:rsidRPr="001D61DD">
        <w:rPr>
          <w:rFonts w:ascii="Arial" w:eastAsia="Times New Roman" w:hAnsi="Arial" w:cs="Arial"/>
          <w:color w:val="000000"/>
          <w:sz w:val="20"/>
          <w:szCs w:val="20"/>
          <w:lang w:eastAsia="fr-FR"/>
        </w:rPr>
        <w:t>Sustainable</w:t>
      </w:r>
      <w:proofErr w:type="spellEnd"/>
      <w:r w:rsidRPr="001D61DD">
        <w:rPr>
          <w:rFonts w:ascii="Arial" w:eastAsia="Times New Roman" w:hAnsi="Arial" w:cs="Arial"/>
          <w:color w:val="000000"/>
          <w:sz w:val="20"/>
          <w:szCs w:val="20"/>
          <w:lang w:eastAsia="fr-FR"/>
        </w:rPr>
        <w:t xml:space="preserve"> </w:t>
      </w:r>
      <w:proofErr w:type="spellStart"/>
      <w:r w:rsidRPr="001D61DD">
        <w:rPr>
          <w:rFonts w:ascii="Arial" w:eastAsia="Times New Roman" w:hAnsi="Arial" w:cs="Arial"/>
          <w:color w:val="000000"/>
          <w:sz w:val="20"/>
          <w:szCs w:val="20"/>
          <w:lang w:eastAsia="fr-FR"/>
        </w:rPr>
        <w:t>development</w:t>
      </w:r>
      <w:proofErr w:type="spellEnd"/>
      <w:r w:rsidRPr="001D61DD">
        <w:rPr>
          <w:rFonts w:ascii="Arial" w:eastAsia="Times New Roman" w:hAnsi="Arial" w:cs="Arial"/>
          <w:color w:val="000000"/>
          <w:sz w:val="20"/>
          <w:szCs w:val="20"/>
          <w:lang w:eastAsia="fr-FR"/>
        </w:rPr>
        <w:t xml:space="preserve"> of agricultural </w:t>
      </w:r>
      <w:proofErr w:type="spellStart"/>
      <w:r w:rsidRPr="001D61DD">
        <w:rPr>
          <w:rFonts w:ascii="Arial" w:eastAsia="Times New Roman" w:hAnsi="Arial" w:cs="Arial"/>
          <w:color w:val="000000"/>
          <w:sz w:val="20"/>
          <w:szCs w:val="20"/>
          <w:lang w:eastAsia="fr-FR"/>
        </w:rPr>
        <w:t>systems</w:t>
      </w:r>
      <w:proofErr w:type="spellEnd"/>
    </w:p>
    <w:p w:rsidR="001D61DD" w:rsidRPr="001D61DD" w:rsidRDefault="001D61DD" w:rsidP="001D61DD">
      <w:pPr>
        <w:numPr>
          <w:ilvl w:val="0"/>
          <w:numId w:val="1"/>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Biodiversity conflicts (e.g. agricultural systems, human-wildlife systems)</w:t>
      </w:r>
    </w:p>
    <w:p w:rsidR="001D61DD" w:rsidRPr="001D61DD" w:rsidRDefault="001D61DD" w:rsidP="001D61DD">
      <w:pPr>
        <w:numPr>
          <w:ilvl w:val="0"/>
          <w:numId w:val="1"/>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Biodiversity and global change trade-offs</w:t>
      </w:r>
    </w:p>
    <w:p w:rsidR="001D61DD" w:rsidRPr="001D61DD" w:rsidRDefault="001D61DD" w:rsidP="001D61DD">
      <w:pPr>
        <w:spacing w:after="0" w:line="240" w:lineRule="auto"/>
        <w:rPr>
          <w:rFonts w:ascii="Times New Roman" w:eastAsia="Times New Roman" w:hAnsi="Times New Roman" w:cs="Times New Roman"/>
          <w:sz w:val="24"/>
          <w:szCs w:val="24"/>
          <w:lang w:eastAsia="fr-FR"/>
        </w:rPr>
      </w:pPr>
      <w:r w:rsidRPr="001D61DD">
        <w:rPr>
          <w:rFonts w:ascii="Arial" w:eastAsia="Times New Roman" w:hAnsi="Arial" w:cs="Arial"/>
          <w:b/>
          <w:bCs/>
          <w:color w:val="000000"/>
          <w:sz w:val="20"/>
          <w:szCs w:val="20"/>
          <w:bdr w:val="none" w:sz="0" w:space="0" w:color="auto" w:frame="1"/>
          <w:shd w:val="clear" w:color="auto" w:fill="FFFFFF"/>
          <w:lang w:eastAsia="fr-FR"/>
        </w:rPr>
        <w:t xml:space="preserve">Position </w:t>
      </w:r>
      <w:proofErr w:type="spellStart"/>
      <w:r w:rsidRPr="001D61DD">
        <w:rPr>
          <w:rFonts w:ascii="Arial" w:eastAsia="Times New Roman" w:hAnsi="Arial" w:cs="Arial"/>
          <w:b/>
          <w:bCs/>
          <w:color w:val="000000"/>
          <w:sz w:val="20"/>
          <w:szCs w:val="20"/>
          <w:bdr w:val="none" w:sz="0" w:space="0" w:color="auto" w:frame="1"/>
          <w:shd w:val="clear" w:color="auto" w:fill="FFFFFF"/>
          <w:lang w:eastAsia="fr-FR"/>
        </w:rPr>
        <w:t>requirements</w:t>
      </w:r>
      <w:proofErr w:type="spellEnd"/>
    </w:p>
    <w:p w:rsidR="001D61DD" w:rsidRPr="001D61DD" w:rsidRDefault="001D61DD" w:rsidP="001D61DD">
      <w:pPr>
        <w:numPr>
          <w:ilvl w:val="0"/>
          <w:numId w:val="2"/>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PhD in a relevant field (Human Geography, Environmental Sciences, Political Sciences, or a related field). The PhD thesis must have been submitted before the application deadline.</w:t>
      </w:r>
    </w:p>
    <w:p w:rsidR="001D61DD" w:rsidRPr="001D61DD" w:rsidRDefault="001D61DD" w:rsidP="001D61DD">
      <w:pPr>
        <w:numPr>
          <w:ilvl w:val="0"/>
          <w:numId w:val="2"/>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Research experience in interdisciplinary working environments</w:t>
      </w:r>
    </w:p>
    <w:p w:rsidR="001D61DD" w:rsidRPr="001D61DD" w:rsidRDefault="001D61DD" w:rsidP="001D61DD">
      <w:pPr>
        <w:numPr>
          <w:ilvl w:val="0"/>
          <w:numId w:val="2"/>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Strong skills in quantitative and/or qualitative empirical social research (e.g. semi-structured interviews, workshops, survey design, statistical analysis, analysis of qualitative interviews)</w:t>
      </w:r>
    </w:p>
    <w:p w:rsidR="001D61DD" w:rsidRPr="001D61DD" w:rsidRDefault="001D61DD" w:rsidP="001D61DD">
      <w:pPr>
        <w:numPr>
          <w:ilvl w:val="0"/>
          <w:numId w:val="2"/>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Regular publication of interdisciplinary research in leading international journals</w:t>
      </w:r>
    </w:p>
    <w:p w:rsidR="001D61DD" w:rsidRPr="001D61DD" w:rsidRDefault="001D61DD" w:rsidP="001D61DD">
      <w:pPr>
        <w:numPr>
          <w:ilvl w:val="0"/>
          <w:numId w:val="2"/>
        </w:numPr>
        <w:shd w:val="clear" w:color="auto" w:fill="FFFFFF"/>
        <w:spacing w:after="0" w:line="360" w:lineRule="atLeast"/>
        <w:ind w:left="240"/>
        <w:textAlignment w:val="baseline"/>
        <w:rPr>
          <w:rFonts w:ascii="Arial" w:eastAsia="Times New Roman" w:hAnsi="Arial" w:cs="Arial"/>
          <w:color w:val="000000"/>
          <w:sz w:val="20"/>
          <w:szCs w:val="20"/>
          <w:lang w:eastAsia="fr-FR"/>
        </w:rPr>
      </w:pPr>
      <w:r w:rsidRPr="001D61DD">
        <w:rPr>
          <w:rFonts w:ascii="Arial" w:eastAsia="Times New Roman" w:hAnsi="Arial" w:cs="Arial"/>
          <w:color w:val="000000"/>
          <w:sz w:val="20"/>
          <w:szCs w:val="20"/>
          <w:lang w:eastAsia="fr-FR"/>
        </w:rPr>
        <w:t xml:space="preserve">English </w:t>
      </w:r>
      <w:proofErr w:type="spellStart"/>
      <w:r w:rsidRPr="001D61DD">
        <w:rPr>
          <w:rFonts w:ascii="Arial" w:eastAsia="Times New Roman" w:hAnsi="Arial" w:cs="Arial"/>
          <w:color w:val="000000"/>
          <w:sz w:val="20"/>
          <w:szCs w:val="20"/>
          <w:lang w:eastAsia="fr-FR"/>
        </w:rPr>
        <w:t>language</w:t>
      </w:r>
      <w:proofErr w:type="spellEnd"/>
      <w:r w:rsidRPr="001D61DD">
        <w:rPr>
          <w:rFonts w:ascii="Arial" w:eastAsia="Times New Roman" w:hAnsi="Arial" w:cs="Arial"/>
          <w:color w:val="000000"/>
          <w:sz w:val="20"/>
          <w:szCs w:val="20"/>
          <w:lang w:eastAsia="fr-FR"/>
        </w:rPr>
        <w:t xml:space="preserve"> </w:t>
      </w:r>
      <w:proofErr w:type="spellStart"/>
      <w:r w:rsidRPr="001D61DD">
        <w:rPr>
          <w:rFonts w:ascii="Arial" w:eastAsia="Times New Roman" w:hAnsi="Arial" w:cs="Arial"/>
          <w:color w:val="000000"/>
          <w:sz w:val="20"/>
          <w:szCs w:val="20"/>
          <w:lang w:eastAsia="fr-FR"/>
        </w:rPr>
        <w:t>proficiency</w:t>
      </w:r>
      <w:proofErr w:type="spellEnd"/>
      <w:r w:rsidRPr="001D61DD">
        <w:rPr>
          <w:rFonts w:ascii="Arial" w:eastAsia="Times New Roman" w:hAnsi="Arial" w:cs="Arial"/>
          <w:color w:val="000000"/>
          <w:sz w:val="20"/>
          <w:szCs w:val="20"/>
          <w:lang w:eastAsia="fr-FR"/>
        </w:rPr>
        <w:t xml:space="preserve"> </w:t>
      </w:r>
      <w:proofErr w:type="spellStart"/>
      <w:r w:rsidRPr="001D61DD">
        <w:rPr>
          <w:rFonts w:ascii="Arial" w:eastAsia="Times New Roman" w:hAnsi="Arial" w:cs="Arial"/>
          <w:color w:val="000000"/>
          <w:sz w:val="20"/>
          <w:szCs w:val="20"/>
          <w:lang w:eastAsia="fr-FR"/>
        </w:rPr>
        <w:t>is</w:t>
      </w:r>
      <w:proofErr w:type="spellEnd"/>
      <w:r w:rsidRPr="001D61DD">
        <w:rPr>
          <w:rFonts w:ascii="Arial" w:eastAsia="Times New Roman" w:hAnsi="Arial" w:cs="Arial"/>
          <w:color w:val="000000"/>
          <w:sz w:val="20"/>
          <w:szCs w:val="20"/>
          <w:lang w:eastAsia="fr-FR"/>
        </w:rPr>
        <w:t xml:space="preserve"> </w:t>
      </w:r>
      <w:proofErr w:type="spellStart"/>
      <w:r w:rsidRPr="001D61DD">
        <w:rPr>
          <w:rFonts w:ascii="Arial" w:eastAsia="Times New Roman" w:hAnsi="Arial" w:cs="Arial"/>
          <w:color w:val="000000"/>
          <w:sz w:val="20"/>
          <w:szCs w:val="20"/>
          <w:lang w:eastAsia="fr-FR"/>
        </w:rPr>
        <w:t>mandatory</w:t>
      </w:r>
      <w:proofErr w:type="spellEnd"/>
    </w:p>
    <w:p w:rsidR="00B57410" w:rsidRPr="001D61DD" w:rsidRDefault="001D61DD" w:rsidP="001D61DD">
      <w:pPr>
        <w:numPr>
          <w:ilvl w:val="0"/>
          <w:numId w:val="2"/>
        </w:numPr>
        <w:shd w:val="clear" w:color="auto" w:fill="FFFFFF"/>
        <w:spacing w:after="0" w:line="360" w:lineRule="atLeast"/>
        <w:ind w:left="240"/>
        <w:textAlignment w:val="baseline"/>
        <w:rPr>
          <w:rFonts w:ascii="Arial" w:eastAsia="Times New Roman" w:hAnsi="Arial" w:cs="Arial"/>
          <w:color w:val="000000"/>
          <w:sz w:val="20"/>
          <w:szCs w:val="20"/>
          <w:lang w:val="en-US" w:eastAsia="fr-FR"/>
        </w:rPr>
      </w:pPr>
      <w:r w:rsidRPr="001D61DD">
        <w:rPr>
          <w:rFonts w:ascii="Arial" w:eastAsia="Times New Roman" w:hAnsi="Arial" w:cs="Arial"/>
          <w:color w:val="000000"/>
          <w:sz w:val="20"/>
          <w:szCs w:val="20"/>
          <w:lang w:val="en-US" w:eastAsia="fr-FR"/>
        </w:rPr>
        <w:t>Excellent oral and written communication skills</w:t>
      </w:r>
    </w:p>
    <w:sectPr w:rsidR="00B57410" w:rsidRPr="001D6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D5226"/>
    <w:multiLevelType w:val="multilevel"/>
    <w:tmpl w:val="9AC4F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A0294C"/>
    <w:multiLevelType w:val="multilevel"/>
    <w:tmpl w:val="F18C2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DD"/>
    <w:rsid w:val="001D61DD"/>
    <w:rsid w:val="00430B8D"/>
    <w:rsid w:val="00D56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D61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D61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1D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D61D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D61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D61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D61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1DD"/>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D61D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D6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Pierre-Alexandre MAHIEU</dc:creator>
  <cp:lastModifiedBy>Pierre-Alexandre MAHIEU</cp:lastModifiedBy>
  <cp:revision>1</cp:revision>
  <dcterms:created xsi:type="dcterms:W3CDTF">2018-09-14T09:15:00Z</dcterms:created>
  <dcterms:modified xsi:type="dcterms:W3CDTF">2018-09-14T09:15:00Z</dcterms:modified>
</cp:coreProperties>
</file>